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4A7B" w14:textId="347A3E87" w:rsidR="00585586" w:rsidRPr="00CC607E" w:rsidRDefault="00585586" w:rsidP="00585586">
      <w:pPr>
        <w:rPr>
          <w:rFonts w:ascii="メイリオ" w:eastAsia="メイリオ" w:hAnsi="メイリオ"/>
          <w:color w:val="0070C0"/>
          <w:sz w:val="28"/>
          <w:szCs w:val="28"/>
          <w:u w:val="single"/>
        </w:rPr>
      </w:pPr>
      <w:r w:rsidRPr="00CC607E">
        <w:rPr>
          <w:rFonts w:ascii="メイリオ" w:eastAsia="メイリオ" w:hAnsi="メイリオ" w:hint="eastAsia"/>
          <w:color w:val="0070C0"/>
          <w:sz w:val="28"/>
          <w:szCs w:val="28"/>
        </w:rPr>
        <w:t>■小型特殊自動車（農耕作業用・田植機・コンバイン・フォークリフトなど）をお持ちの方へ</w:t>
      </w:r>
    </w:p>
    <w:p w14:paraId="431F3C6E" w14:textId="77777777" w:rsidR="00585586" w:rsidRPr="009D10F8" w:rsidRDefault="00585586" w:rsidP="00585586">
      <w:pPr>
        <w:rPr>
          <w:rFonts w:ascii="メイリオ" w:eastAsia="メイリオ" w:hAnsi="メイリオ"/>
          <w:color w:val="0070C0"/>
          <w:sz w:val="22"/>
          <w:u w:val="single"/>
        </w:rPr>
      </w:pPr>
    </w:p>
    <w:p w14:paraId="205E2972" w14:textId="2F82706F" w:rsidR="00585586" w:rsidRDefault="00585586" w:rsidP="00585586">
      <w:pPr>
        <w:ind w:firstLineChars="100" w:firstLine="220"/>
        <w:rPr>
          <w:rFonts w:ascii="メイリオ" w:eastAsia="メイリオ" w:hAnsi="メイリオ"/>
          <w:color w:val="0070C0"/>
          <w:sz w:val="22"/>
        </w:rPr>
      </w:pPr>
      <w:r w:rsidRPr="009D10F8">
        <w:rPr>
          <w:rFonts w:ascii="メイリオ" w:eastAsia="メイリオ" w:hAnsi="メイリオ" w:hint="eastAsia"/>
          <w:color w:val="0070C0"/>
          <w:sz w:val="22"/>
        </w:rPr>
        <w:t>乗用装置のある農耕作業用自動車（トラクター・コンバイン・田植機など）や小型特殊自動車（フォークリフト、ショベルローダ</w:t>
      </w:r>
      <w:r>
        <w:rPr>
          <w:rFonts w:ascii="メイリオ" w:eastAsia="メイリオ" w:hAnsi="メイリオ" w:hint="eastAsia"/>
          <w:color w:val="0070C0"/>
          <w:sz w:val="22"/>
        </w:rPr>
        <w:t>、ターレット式構内運搬車</w:t>
      </w:r>
      <w:r w:rsidRPr="009D10F8">
        <w:rPr>
          <w:rFonts w:ascii="メイリオ" w:eastAsia="メイリオ" w:hAnsi="メイリオ" w:hint="eastAsia"/>
          <w:color w:val="0070C0"/>
          <w:sz w:val="22"/>
        </w:rPr>
        <w:t>など）は、軽自動車税（種別割）の課税対象となるため、登録の申告をしていただく必要があります。</w:t>
      </w:r>
    </w:p>
    <w:p w14:paraId="3A2018E8" w14:textId="77777777" w:rsidR="005B013E" w:rsidRPr="009D10F8" w:rsidRDefault="005B013E" w:rsidP="00585586">
      <w:pPr>
        <w:ind w:firstLineChars="100" w:firstLine="220"/>
        <w:rPr>
          <w:rFonts w:ascii="メイリオ" w:eastAsia="メイリオ" w:hAnsi="メイリオ"/>
          <w:color w:val="0070C0"/>
          <w:sz w:val="22"/>
        </w:rPr>
      </w:pPr>
    </w:p>
    <w:p w14:paraId="5768B9F4" w14:textId="77777777" w:rsidR="00585586" w:rsidRPr="009D10F8" w:rsidRDefault="00585586" w:rsidP="00585586">
      <w:pPr>
        <w:rPr>
          <w:rFonts w:ascii="メイリオ" w:eastAsia="メイリオ" w:hAnsi="メイリオ"/>
          <w:color w:val="0070C0"/>
          <w:sz w:val="22"/>
        </w:rPr>
      </w:pPr>
      <w:r w:rsidRPr="009D10F8">
        <w:rPr>
          <w:rFonts w:ascii="メイリオ" w:eastAsia="メイリオ" w:hAnsi="メイリオ" w:hint="eastAsia"/>
          <w:color w:val="0070C0"/>
          <w:sz w:val="22"/>
        </w:rPr>
        <w:t>●軽自動車税（種別割）の課税対象となるもの</w:t>
      </w:r>
    </w:p>
    <w:tbl>
      <w:tblPr>
        <w:tblStyle w:val="a4"/>
        <w:tblW w:w="8642" w:type="dxa"/>
        <w:tblLook w:val="04A0" w:firstRow="1" w:lastRow="0" w:firstColumn="1" w:lastColumn="0" w:noHBand="0" w:noVBand="1"/>
      </w:tblPr>
      <w:tblGrid>
        <w:gridCol w:w="846"/>
        <w:gridCol w:w="4678"/>
        <w:gridCol w:w="3118"/>
      </w:tblGrid>
      <w:tr w:rsidR="00585586" w:rsidRPr="009D10F8" w14:paraId="5468743F" w14:textId="77777777" w:rsidTr="00AA4FA6">
        <w:tc>
          <w:tcPr>
            <w:tcW w:w="846" w:type="dxa"/>
          </w:tcPr>
          <w:p w14:paraId="67B2A0AD" w14:textId="77777777" w:rsidR="00585586" w:rsidRPr="009D10F8" w:rsidRDefault="00585586" w:rsidP="00AA4FA6">
            <w:pPr>
              <w:rPr>
                <w:rFonts w:ascii="メイリオ" w:eastAsia="メイリオ" w:hAnsi="メイリオ"/>
                <w:color w:val="0070C0"/>
                <w:sz w:val="22"/>
              </w:rPr>
            </w:pPr>
          </w:p>
        </w:tc>
        <w:tc>
          <w:tcPr>
            <w:tcW w:w="4678" w:type="dxa"/>
          </w:tcPr>
          <w:p w14:paraId="4ACB0149" w14:textId="77777777" w:rsidR="00585586" w:rsidRPr="009D10F8" w:rsidRDefault="00585586" w:rsidP="00AA4FA6">
            <w:pPr>
              <w:jc w:val="center"/>
              <w:rPr>
                <w:rFonts w:ascii="メイリオ" w:eastAsia="メイリオ" w:hAnsi="メイリオ"/>
                <w:color w:val="0070C0"/>
                <w:sz w:val="22"/>
              </w:rPr>
            </w:pPr>
            <w:r w:rsidRPr="009D10F8">
              <w:rPr>
                <w:rFonts w:ascii="メイリオ" w:eastAsia="メイリオ" w:hAnsi="メイリオ" w:hint="eastAsia"/>
                <w:color w:val="0070C0"/>
                <w:sz w:val="22"/>
              </w:rPr>
              <w:t>農耕作業用</w:t>
            </w:r>
          </w:p>
        </w:tc>
        <w:tc>
          <w:tcPr>
            <w:tcW w:w="3118" w:type="dxa"/>
          </w:tcPr>
          <w:p w14:paraId="68FD31B2" w14:textId="77777777" w:rsidR="00585586" w:rsidRPr="009D10F8" w:rsidRDefault="00585586" w:rsidP="00AA4FA6">
            <w:pPr>
              <w:jc w:val="center"/>
              <w:rPr>
                <w:rFonts w:ascii="メイリオ" w:eastAsia="メイリオ" w:hAnsi="メイリオ"/>
                <w:color w:val="0070C0"/>
                <w:sz w:val="22"/>
              </w:rPr>
            </w:pPr>
            <w:r w:rsidRPr="009D10F8">
              <w:rPr>
                <w:rFonts w:ascii="メイリオ" w:eastAsia="メイリオ" w:hAnsi="メイリオ" w:hint="eastAsia"/>
                <w:color w:val="0070C0"/>
                <w:sz w:val="22"/>
              </w:rPr>
              <w:t>小型特殊自動車</w:t>
            </w:r>
          </w:p>
        </w:tc>
      </w:tr>
      <w:tr w:rsidR="00585586" w:rsidRPr="009D10F8" w14:paraId="03860563" w14:textId="77777777" w:rsidTr="00AA4FA6">
        <w:tc>
          <w:tcPr>
            <w:tcW w:w="846" w:type="dxa"/>
          </w:tcPr>
          <w:p w14:paraId="46407505"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規格</w:t>
            </w:r>
          </w:p>
        </w:tc>
        <w:tc>
          <w:tcPr>
            <w:tcW w:w="4678" w:type="dxa"/>
          </w:tcPr>
          <w:p w14:paraId="31D61C61"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最高速度３５ｋｍ未満　※大きさに制限なし</w:t>
            </w:r>
          </w:p>
        </w:tc>
        <w:tc>
          <w:tcPr>
            <w:tcW w:w="3118" w:type="dxa"/>
          </w:tcPr>
          <w:p w14:paraId="7E0B8DBA"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大きさ：長さ４．７m以下、</w:t>
            </w:r>
          </w:p>
          <w:p w14:paraId="1C490645"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幅：１．７m以下、</w:t>
            </w:r>
          </w:p>
          <w:p w14:paraId="3882358C"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高さ：２．８m以下、</w:t>
            </w:r>
          </w:p>
          <w:p w14:paraId="764D0357"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最高速度：１５ｋｍ以下</w:t>
            </w:r>
          </w:p>
        </w:tc>
      </w:tr>
      <w:tr w:rsidR="00585586" w:rsidRPr="009D10F8" w14:paraId="03939F3A" w14:textId="77777777" w:rsidTr="00AA4FA6">
        <w:tc>
          <w:tcPr>
            <w:tcW w:w="846" w:type="dxa"/>
          </w:tcPr>
          <w:p w14:paraId="47896647"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種類</w:t>
            </w:r>
          </w:p>
        </w:tc>
        <w:tc>
          <w:tcPr>
            <w:tcW w:w="4678" w:type="dxa"/>
          </w:tcPr>
          <w:p w14:paraId="7D259E49" w14:textId="6939D786"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農耕用トラクタ</w:t>
            </w:r>
          </w:p>
          <w:p w14:paraId="27365753"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農業用薬剤散布機</w:t>
            </w:r>
          </w:p>
          <w:p w14:paraId="6AC0C7EB"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刈り取り脱穀機（コンバイン）</w:t>
            </w:r>
          </w:p>
          <w:p w14:paraId="00C26821"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田植機</w:t>
            </w:r>
          </w:p>
          <w:p w14:paraId="3D2160BA" w14:textId="619CDB07" w:rsidR="00585586"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農耕作業用トレーラ</w:t>
            </w:r>
          </w:p>
          <w:p w14:paraId="598B7FB9" w14:textId="724933E2" w:rsidR="00A774E6" w:rsidRDefault="00A774E6" w:rsidP="00A774E6">
            <w:pPr>
              <w:ind w:firstLineChars="100" w:firstLine="220"/>
              <w:rPr>
                <w:rFonts w:ascii="メイリオ" w:eastAsia="メイリオ" w:hAnsi="メイリオ"/>
                <w:color w:val="0070C0"/>
                <w:sz w:val="22"/>
              </w:rPr>
            </w:pPr>
            <w:r>
              <w:rPr>
                <w:rFonts w:ascii="メイリオ" w:eastAsia="メイリオ" w:hAnsi="メイリオ" w:hint="eastAsia"/>
                <w:color w:val="0070C0"/>
                <w:sz w:val="22"/>
              </w:rPr>
              <w:t>※乗用装置のあるもの</w:t>
            </w:r>
          </w:p>
          <w:p w14:paraId="7D584A07" w14:textId="77777777" w:rsidR="00A774E6" w:rsidRPr="009D10F8" w:rsidRDefault="00A774E6" w:rsidP="00A774E6">
            <w:pPr>
              <w:ind w:firstLineChars="100" w:firstLine="220"/>
              <w:rPr>
                <w:rFonts w:ascii="メイリオ" w:eastAsia="メイリオ" w:hAnsi="メイリオ"/>
                <w:color w:val="0070C0"/>
                <w:sz w:val="22"/>
              </w:rPr>
            </w:pPr>
          </w:p>
          <w:p w14:paraId="06E54FBE" w14:textId="77777777" w:rsidR="00585586"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*国土交通大臣の指定する農耕作業用自動車</w:t>
            </w:r>
          </w:p>
          <w:p w14:paraId="521CFCDC" w14:textId="77777777" w:rsidR="00A774E6" w:rsidRDefault="00A774E6" w:rsidP="00A774E6">
            <w:pPr>
              <w:ind w:firstLineChars="100" w:firstLine="220"/>
              <w:rPr>
                <w:rFonts w:ascii="メイリオ" w:eastAsia="メイリオ" w:hAnsi="メイリオ"/>
                <w:color w:val="0070C0"/>
                <w:sz w:val="22"/>
              </w:rPr>
            </w:pPr>
            <w:r>
              <w:rPr>
                <w:rFonts w:ascii="メイリオ" w:eastAsia="メイリオ" w:hAnsi="メイリオ" w:hint="eastAsia"/>
                <w:color w:val="0070C0"/>
                <w:sz w:val="22"/>
              </w:rPr>
              <w:t>マニュアスプレッダ（堆肥散布機）</w:t>
            </w:r>
          </w:p>
          <w:p w14:paraId="4FF67CA4" w14:textId="77777777" w:rsidR="00A774E6" w:rsidRDefault="00A774E6" w:rsidP="00A774E6">
            <w:pPr>
              <w:ind w:firstLineChars="100" w:firstLine="220"/>
              <w:rPr>
                <w:rFonts w:ascii="メイリオ" w:eastAsia="メイリオ" w:hAnsi="メイリオ"/>
                <w:color w:val="0070C0"/>
                <w:sz w:val="22"/>
              </w:rPr>
            </w:pPr>
            <w:r>
              <w:rPr>
                <w:rFonts w:ascii="メイリオ" w:eastAsia="メイリオ" w:hAnsi="メイリオ" w:hint="eastAsia"/>
                <w:color w:val="0070C0"/>
                <w:sz w:val="22"/>
              </w:rPr>
              <w:t>スプレーヤ（薬剤散布機）</w:t>
            </w:r>
          </w:p>
          <w:p w14:paraId="3EE0C6AF" w14:textId="68E5D2C0" w:rsidR="00A774E6" w:rsidRDefault="00A774E6" w:rsidP="00A774E6">
            <w:pPr>
              <w:ind w:firstLineChars="100" w:firstLine="220"/>
              <w:rPr>
                <w:rFonts w:ascii="メイリオ" w:eastAsia="メイリオ" w:hAnsi="メイリオ"/>
                <w:color w:val="0070C0"/>
                <w:sz w:val="22"/>
              </w:rPr>
            </w:pPr>
            <w:r>
              <w:rPr>
                <w:rFonts w:ascii="メイリオ" w:eastAsia="メイリオ" w:hAnsi="メイリオ" w:hint="eastAsia"/>
                <w:color w:val="0070C0"/>
                <w:sz w:val="22"/>
              </w:rPr>
              <w:t>ロールベーラ（</w:t>
            </w:r>
            <w:r w:rsidR="007F37EE">
              <w:rPr>
                <w:rFonts w:ascii="メイリオ" w:eastAsia="メイリオ" w:hAnsi="メイリオ" w:hint="eastAsia"/>
                <w:color w:val="0070C0"/>
                <w:sz w:val="22"/>
              </w:rPr>
              <w:t>牧草、稲わら梱包</w:t>
            </w:r>
            <w:r>
              <w:rPr>
                <w:rFonts w:ascii="メイリオ" w:eastAsia="メイリオ" w:hAnsi="メイリオ" w:hint="eastAsia"/>
                <w:color w:val="0070C0"/>
                <w:sz w:val="22"/>
              </w:rPr>
              <w:t>機）</w:t>
            </w:r>
          </w:p>
          <w:p w14:paraId="448895E4" w14:textId="183C04AF" w:rsidR="00276026" w:rsidRPr="009D10F8" w:rsidRDefault="006E2813" w:rsidP="00A774E6">
            <w:pPr>
              <w:ind w:firstLineChars="100" w:firstLine="220"/>
              <w:rPr>
                <w:rFonts w:ascii="メイリオ" w:eastAsia="メイリオ" w:hAnsi="メイリオ"/>
                <w:color w:val="0070C0"/>
                <w:sz w:val="22"/>
              </w:rPr>
            </w:pPr>
            <w:r>
              <w:rPr>
                <w:rFonts w:ascii="メイリオ" w:eastAsia="メイリオ" w:hAnsi="メイリオ" w:hint="eastAsia"/>
                <w:color w:val="0070C0"/>
                <w:sz w:val="22"/>
              </w:rPr>
              <w:t>トレーラ</w:t>
            </w:r>
            <w:r w:rsidR="00276026">
              <w:rPr>
                <w:rFonts w:ascii="メイリオ" w:eastAsia="メイリオ" w:hAnsi="メイリオ" w:hint="eastAsia"/>
                <w:color w:val="0070C0"/>
                <w:sz w:val="22"/>
              </w:rPr>
              <w:t>（運搬車）</w:t>
            </w:r>
            <w:r>
              <w:rPr>
                <w:rFonts w:ascii="メイリオ" w:eastAsia="メイリオ" w:hAnsi="メイリオ" w:hint="eastAsia"/>
                <w:color w:val="0070C0"/>
                <w:sz w:val="22"/>
              </w:rPr>
              <w:t>など</w:t>
            </w:r>
          </w:p>
        </w:tc>
        <w:tc>
          <w:tcPr>
            <w:tcW w:w="3118" w:type="dxa"/>
          </w:tcPr>
          <w:p w14:paraId="737A1106" w14:textId="77777777" w:rsidR="007F0A89" w:rsidRDefault="007F0A89" w:rsidP="00AA4FA6">
            <w:pPr>
              <w:rPr>
                <w:rFonts w:ascii="メイリオ" w:eastAsia="メイリオ" w:hAnsi="メイリオ"/>
                <w:color w:val="0070C0"/>
                <w:sz w:val="22"/>
              </w:rPr>
            </w:pPr>
            <w:r>
              <w:rPr>
                <w:rFonts w:ascii="メイリオ" w:eastAsia="メイリオ" w:hAnsi="メイリオ" w:hint="eastAsia"/>
                <w:color w:val="0070C0"/>
                <w:sz w:val="22"/>
              </w:rPr>
              <w:t>フォークリフト</w:t>
            </w:r>
          </w:p>
          <w:p w14:paraId="46EB145C" w14:textId="7A42E5E2"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ショベルローダ</w:t>
            </w:r>
          </w:p>
          <w:p w14:paraId="4378E0AB"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タイヤローラ</w:t>
            </w:r>
          </w:p>
          <w:p w14:paraId="0F4FD265"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ロードローラ</w:t>
            </w:r>
          </w:p>
          <w:p w14:paraId="0447311B"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グレーダ</w:t>
            </w:r>
          </w:p>
          <w:p w14:paraId="3A338611"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ロータリー除雪車</w:t>
            </w:r>
          </w:p>
          <w:p w14:paraId="65AB08EC"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アスファルトフィニッシャ</w:t>
            </w:r>
          </w:p>
          <w:p w14:paraId="39350032"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ターレット式構内運搬自動車</w:t>
            </w:r>
            <w:r>
              <w:rPr>
                <w:rFonts w:ascii="メイリオ" w:eastAsia="メイリオ" w:hAnsi="メイリオ" w:hint="eastAsia"/>
                <w:color w:val="0070C0"/>
                <w:sz w:val="22"/>
              </w:rPr>
              <w:t>など</w:t>
            </w:r>
          </w:p>
          <w:p w14:paraId="415561BE"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国土交通大臣の指定の指定するカタピラを有する自動車及び国土交通大臣の指定する特殊な構造を有する自動車</w:t>
            </w:r>
          </w:p>
        </w:tc>
      </w:tr>
      <w:tr w:rsidR="00585586" w:rsidRPr="009D10F8" w14:paraId="5B9B23C4" w14:textId="77777777" w:rsidTr="00AA4FA6">
        <w:tc>
          <w:tcPr>
            <w:tcW w:w="846" w:type="dxa"/>
          </w:tcPr>
          <w:p w14:paraId="51502872"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税額</w:t>
            </w:r>
          </w:p>
        </w:tc>
        <w:tc>
          <w:tcPr>
            <w:tcW w:w="4678" w:type="dxa"/>
          </w:tcPr>
          <w:p w14:paraId="0B2C75FC"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２，４００円</w:t>
            </w:r>
          </w:p>
        </w:tc>
        <w:tc>
          <w:tcPr>
            <w:tcW w:w="3118" w:type="dxa"/>
          </w:tcPr>
          <w:p w14:paraId="43B6EC7C" w14:textId="77777777" w:rsidR="00585586" w:rsidRPr="009D10F8" w:rsidRDefault="00585586" w:rsidP="00AA4FA6">
            <w:pPr>
              <w:rPr>
                <w:rFonts w:ascii="メイリオ" w:eastAsia="メイリオ" w:hAnsi="メイリオ"/>
                <w:color w:val="0070C0"/>
                <w:sz w:val="22"/>
              </w:rPr>
            </w:pPr>
            <w:r w:rsidRPr="009D10F8">
              <w:rPr>
                <w:rFonts w:ascii="メイリオ" w:eastAsia="メイリオ" w:hAnsi="メイリオ" w:hint="eastAsia"/>
                <w:color w:val="0070C0"/>
                <w:sz w:val="22"/>
              </w:rPr>
              <w:t>５，９００円</w:t>
            </w:r>
          </w:p>
        </w:tc>
      </w:tr>
    </w:tbl>
    <w:p w14:paraId="69B8046C" w14:textId="7C685A2A" w:rsidR="00585586" w:rsidRDefault="00585586" w:rsidP="00585586">
      <w:pPr>
        <w:rPr>
          <w:rFonts w:ascii="メイリオ" w:eastAsia="メイリオ" w:hAnsi="メイリオ"/>
          <w:color w:val="0070C0"/>
          <w:sz w:val="22"/>
        </w:rPr>
      </w:pPr>
    </w:p>
    <w:p w14:paraId="4A57EDF3" w14:textId="2A506450" w:rsidR="005B013E" w:rsidRDefault="005B013E" w:rsidP="00585586">
      <w:pPr>
        <w:rPr>
          <w:rFonts w:ascii="メイリオ" w:eastAsia="メイリオ" w:hAnsi="メイリオ"/>
          <w:color w:val="0070C0"/>
          <w:sz w:val="22"/>
        </w:rPr>
      </w:pPr>
    </w:p>
    <w:p w14:paraId="69250D27" w14:textId="77777777" w:rsidR="005B013E" w:rsidRPr="009D10F8" w:rsidRDefault="005B013E" w:rsidP="00585586">
      <w:pPr>
        <w:rPr>
          <w:rFonts w:ascii="メイリオ" w:eastAsia="メイリオ" w:hAnsi="メイリオ"/>
          <w:color w:val="0070C0"/>
          <w:sz w:val="22"/>
        </w:rPr>
      </w:pPr>
    </w:p>
    <w:p w14:paraId="538E847E" w14:textId="77777777" w:rsidR="00585586" w:rsidRPr="009D10F8" w:rsidRDefault="00585586" w:rsidP="00585586">
      <w:pPr>
        <w:rPr>
          <w:rFonts w:ascii="メイリオ" w:eastAsia="メイリオ" w:hAnsi="メイリオ"/>
          <w:color w:val="0070C0"/>
          <w:sz w:val="22"/>
        </w:rPr>
      </w:pPr>
      <w:r w:rsidRPr="009D10F8">
        <w:rPr>
          <w:rFonts w:ascii="メイリオ" w:eastAsia="メイリオ" w:hAnsi="メイリオ" w:hint="eastAsia"/>
          <w:color w:val="0070C0"/>
          <w:sz w:val="22"/>
        </w:rPr>
        <w:t>●手続きに必要なもの</w:t>
      </w:r>
    </w:p>
    <w:p w14:paraId="1D7DA6C6" w14:textId="77777777" w:rsidR="00585586" w:rsidRPr="009D10F8" w:rsidRDefault="00585586" w:rsidP="00585586">
      <w:pPr>
        <w:rPr>
          <w:rFonts w:ascii="メイリオ" w:eastAsia="メイリオ" w:hAnsi="メイリオ"/>
          <w:color w:val="0070C0"/>
          <w:sz w:val="22"/>
        </w:rPr>
      </w:pPr>
      <w:r w:rsidRPr="009D10F8">
        <w:rPr>
          <w:rFonts w:ascii="メイリオ" w:eastAsia="メイリオ" w:hAnsi="メイリオ" w:hint="eastAsia"/>
          <w:color w:val="0070C0"/>
          <w:sz w:val="22"/>
        </w:rPr>
        <w:t>・車名（メーカー名）、車体番号がわかるもの</w:t>
      </w:r>
    </w:p>
    <w:p w14:paraId="7873BAF7" w14:textId="77777777" w:rsidR="00585586" w:rsidRPr="009D10F8" w:rsidRDefault="00585586" w:rsidP="00585586">
      <w:pPr>
        <w:rPr>
          <w:rFonts w:ascii="メイリオ" w:eastAsia="メイリオ" w:hAnsi="メイリオ"/>
          <w:color w:val="0070C0"/>
          <w:sz w:val="22"/>
        </w:rPr>
      </w:pPr>
      <w:r w:rsidRPr="009D10F8">
        <w:rPr>
          <w:rFonts w:ascii="メイリオ" w:eastAsia="メイリオ" w:hAnsi="メイリオ" w:hint="eastAsia"/>
          <w:color w:val="0070C0"/>
          <w:sz w:val="22"/>
        </w:rPr>
        <w:t>・販売証明書または譲渡証明書</w:t>
      </w:r>
    </w:p>
    <w:p w14:paraId="0AD8890C" w14:textId="77777777" w:rsidR="00585586" w:rsidRPr="009D10F8" w:rsidRDefault="00585586" w:rsidP="00585586">
      <w:pPr>
        <w:rPr>
          <w:rFonts w:ascii="メイリオ" w:eastAsia="メイリオ" w:hAnsi="メイリオ"/>
          <w:color w:val="0070C0"/>
          <w:sz w:val="22"/>
        </w:rPr>
      </w:pPr>
      <w:r w:rsidRPr="009D10F8">
        <w:rPr>
          <w:rFonts w:ascii="メイリオ" w:eastAsia="メイリオ" w:hAnsi="メイリオ" w:hint="eastAsia"/>
          <w:color w:val="0070C0"/>
          <w:sz w:val="22"/>
        </w:rPr>
        <w:t>・本人確認書類（運転免許証、マイナンバーカードなど）</w:t>
      </w:r>
    </w:p>
    <w:p w14:paraId="300E59D1" w14:textId="77777777" w:rsidR="00585586" w:rsidRPr="009D10F8" w:rsidRDefault="00585586" w:rsidP="00585586">
      <w:pPr>
        <w:rPr>
          <w:rFonts w:ascii="メイリオ" w:eastAsia="メイリオ" w:hAnsi="メイリオ"/>
          <w:color w:val="0070C0"/>
          <w:sz w:val="22"/>
        </w:rPr>
      </w:pPr>
      <w:r w:rsidRPr="009D10F8">
        <w:rPr>
          <w:rFonts w:ascii="メイリオ" w:eastAsia="メイリオ" w:hAnsi="メイリオ" w:hint="eastAsia"/>
          <w:color w:val="0070C0"/>
          <w:sz w:val="22"/>
        </w:rPr>
        <w:t>※１乗用装置がない（手押し式など）農耕作業用自動車は、軽自動車税の対象ではありません。</w:t>
      </w:r>
    </w:p>
    <w:p w14:paraId="31987334" w14:textId="77777777" w:rsidR="00585586" w:rsidRPr="009D10F8" w:rsidRDefault="00585586" w:rsidP="00585586">
      <w:pPr>
        <w:ind w:left="440" w:hangingChars="200" w:hanging="440"/>
        <w:rPr>
          <w:rFonts w:ascii="メイリオ" w:eastAsia="メイリオ" w:hAnsi="メイリオ"/>
          <w:color w:val="0070C0"/>
          <w:sz w:val="22"/>
        </w:rPr>
      </w:pPr>
      <w:r w:rsidRPr="009D10F8">
        <w:rPr>
          <w:rFonts w:ascii="メイリオ" w:eastAsia="メイリオ" w:hAnsi="メイリオ" w:hint="eastAsia"/>
          <w:color w:val="0070C0"/>
          <w:sz w:val="22"/>
        </w:rPr>
        <w:t>※２・「国土交通大臣の指定の指定するカタピラを有する自動車」として、次のとおり指定されています。</w:t>
      </w:r>
    </w:p>
    <w:p w14:paraId="40886849" w14:textId="77777777" w:rsidR="00585586" w:rsidRPr="009D10F8" w:rsidRDefault="00585586" w:rsidP="00585586">
      <w:pPr>
        <w:ind w:leftChars="300" w:left="850" w:hangingChars="100" w:hanging="220"/>
        <w:rPr>
          <w:rFonts w:ascii="メイリオ" w:eastAsia="メイリオ" w:hAnsi="メイリオ"/>
          <w:color w:val="0070C0"/>
          <w:sz w:val="22"/>
        </w:rPr>
      </w:pPr>
      <w:r w:rsidRPr="009D10F8">
        <w:rPr>
          <w:rFonts w:ascii="メイリオ" w:eastAsia="メイリオ" w:hAnsi="メイリオ" w:hint="eastAsia"/>
          <w:color w:val="0070C0"/>
          <w:sz w:val="22"/>
        </w:rPr>
        <w:t>➢左右のカタピラの回転速度の差のみにより操向する構造のカタピラを有する自動車</w:t>
      </w:r>
    </w:p>
    <w:p w14:paraId="4C157C8E" w14:textId="77777777" w:rsidR="00585586" w:rsidRPr="009D10F8" w:rsidRDefault="00585586" w:rsidP="00585586">
      <w:pPr>
        <w:ind w:leftChars="200" w:left="420"/>
        <w:rPr>
          <w:rFonts w:ascii="メイリオ" w:eastAsia="メイリオ" w:hAnsi="メイリオ"/>
          <w:color w:val="0070C0"/>
          <w:sz w:val="22"/>
        </w:rPr>
      </w:pPr>
      <w:r w:rsidRPr="009D10F8">
        <w:rPr>
          <w:rFonts w:ascii="メイリオ" w:eastAsia="メイリオ" w:hAnsi="メイリオ" w:hint="eastAsia"/>
          <w:color w:val="0070C0"/>
          <w:sz w:val="22"/>
        </w:rPr>
        <w:t>・「国土交通大臣の指定する特殊な構造を有する自動車」として、次のとおり指定されています。</w:t>
      </w:r>
    </w:p>
    <w:p w14:paraId="6F582ABA" w14:textId="77777777" w:rsidR="00585586" w:rsidRPr="009D10F8" w:rsidRDefault="00585586" w:rsidP="00585586">
      <w:pPr>
        <w:pStyle w:val="a3"/>
        <w:ind w:leftChars="0" w:left="720"/>
        <w:rPr>
          <w:rFonts w:ascii="メイリオ" w:eastAsia="メイリオ" w:hAnsi="メイリオ"/>
          <w:color w:val="0070C0"/>
          <w:sz w:val="22"/>
        </w:rPr>
      </w:pPr>
      <w:r w:rsidRPr="009D10F8">
        <w:rPr>
          <w:rFonts w:ascii="メイリオ" w:eastAsia="メイリオ" w:hAnsi="メイリオ" w:hint="eastAsia"/>
          <w:color w:val="0070C0"/>
          <w:sz w:val="22"/>
        </w:rPr>
        <w:t>➢林内作業車</w:t>
      </w:r>
    </w:p>
    <w:p w14:paraId="246C04ED" w14:textId="77777777" w:rsidR="00585586" w:rsidRPr="009D10F8" w:rsidRDefault="00585586" w:rsidP="00585586">
      <w:pPr>
        <w:pStyle w:val="a3"/>
        <w:ind w:leftChars="0" w:left="720"/>
        <w:rPr>
          <w:rFonts w:ascii="メイリオ" w:eastAsia="メイリオ" w:hAnsi="メイリオ"/>
          <w:color w:val="0070C0"/>
          <w:sz w:val="22"/>
        </w:rPr>
      </w:pPr>
      <w:r w:rsidRPr="009D10F8">
        <w:rPr>
          <w:rFonts w:ascii="メイリオ" w:eastAsia="メイリオ" w:hAnsi="メイリオ" w:hint="eastAsia"/>
          <w:color w:val="0070C0"/>
          <w:sz w:val="22"/>
        </w:rPr>
        <w:t>➢原野作業車</w:t>
      </w:r>
    </w:p>
    <w:p w14:paraId="5F05CC8A" w14:textId="77777777" w:rsidR="00585586" w:rsidRPr="009D10F8" w:rsidRDefault="00585586" w:rsidP="00585586">
      <w:pPr>
        <w:pStyle w:val="a3"/>
        <w:ind w:leftChars="0" w:left="720"/>
        <w:rPr>
          <w:rFonts w:ascii="メイリオ" w:eastAsia="メイリオ" w:hAnsi="メイリオ"/>
          <w:color w:val="0070C0"/>
          <w:sz w:val="22"/>
        </w:rPr>
      </w:pPr>
      <w:r w:rsidRPr="009D10F8">
        <w:rPr>
          <w:rFonts w:ascii="メイリオ" w:eastAsia="メイリオ" w:hAnsi="メイリオ" w:hint="eastAsia"/>
          <w:color w:val="0070C0"/>
          <w:sz w:val="22"/>
        </w:rPr>
        <w:t>➢ホールキャリア</w:t>
      </w:r>
    </w:p>
    <w:p w14:paraId="7C84BF2B" w14:textId="77777777" w:rsidR="00585586" w:rsidRPr="009D10F8" w:rsidRDefault="00585586" w:rsidP="00585586">
      <w:pPr>
        <w:pStyle w:val="a3"/>
        <w:ind w:leftChars="0" w:left="720"/>
        <w:rPr>
          <w:rFonts w:ascii="メイリオ" w:eastAsia="メイリオ" w:hAnsi="メイリオ"/>
          <w:color w:val="0070C0"/>
          <w:sz w:val="22"/>
        </w:rPr>
      </w:pPr>
      <w:r w:rsidRPr="009D10F8">
        <w:rPr>
          <w:rFonts w:ascii="メイリオ" w:eastAsia="メイリオ" w:hAnsi="メイリオ" w:hint="eastAsia"/>
          <w:color w:val="0070C0"/>
          <w:sz w:val="22"/>
        </w:rPr>
        <w:t>➢草刈作業車</w:t>
      </w:r>
    </w:p>
    <w:p w14:paraId="0BA6CA30" w14:textId="77777777" w:rsidR="00585586" w:rsidRPr="009D10F8" w:rsidRDefault="00585586" w:rsidP="00585586">
      <w:pPr>
        <w:rPr>
          <w:rFonts w:ascii="メイリオ" w:eastAsia="メイリオ" w:hAnsi="メイリオ"/>
          <w:color w:val="0070C0"/>
          <w:sz w:val="22"/>
        </w:rPr>
      </w:pPr>
      <w:r w:rsidRPr="009D10F8">
        <w:rPr>
          <w:rFonts w:ascii="メイリオ" w:eastAsia="メイリオ" w:hAnsi="メイリオ" w:hint="eastAsia"/>
          <w:color w:val="0070C0"/>
          <w:sz w:val="22"/>
        </w:rPr>
        <w:t>◎乗用装置のないもの、及び上記の規格を一つでも超える大型自動車で、事業用資産の場合は固定資産税（償却資産）の申告対象になります。</w:t>
      </w:r>
    </w:p>
    <w:p w14:paraId="18A746C4" w14:textId="77777777" w:rsidR="00585586" w:rsidRPr="009D10F8" w:rsidRDefault="00585586" w:rsidP="00585586">
      <w:pPr>
        <w:rPr>
          <w:rFonts w:ascii="メイリオ" w:eastAsia="メイリオ" w:hAnsi="メイリオ"/>
          <w:color w:val="0070C0"/>
          <w:sz w:val="22"/>
        </w:rPr>
      </w:pPr>
    </w:p>
    <w:p w14:paraId="645290F0" w14:textId="7FA66321" w:rsidR="00585586" w:rsidRPr="00B07831" w:rsidRDefault="00585586" w:rsidP="00585586">
      <w:pPr>
        <w:rPr>
          <w:rFonts w:ascii="メイリオ" w:eastAsia="メイリオ" w:hAnsi="メイリオ"/>
          <w:color w:val="0070C0"/>
          <w:sz w:val="22"/>
          <w:u w:val="single"/>
        </w:rPr>
      </w:pPr>
      <w:r w:rsidRPr="009D10F8">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70C0"/>
          <w:sz w:val="22"/>
        </w:rPr>
        <mc:AlternateContent>
          <mc:Choice Requires="w16se">
            <w16se:symEx w16se:font="Segoe UI Emoji" w16se:char="2666"/>
          </mc:Choice>
          <mc:Fallback>
            <w:t>♦</w:t>
          </mc:Fallback>
        </mc:AlternateContent>
      </w:r>
      <w:r w:rsidRPr="009D10F8">
        <w:rPr>
          <w:rFonts w:ascii="メイリオ" w:eastAsia="メイリオ" w:hAnsi="メイリオ" w:hint="eastAsia"/>
          <w:color w:val="0070C0"/>
          <w:sz w:val="22"/>
        </w:rPr>
        <w:t>農耕用作業車は、道路運送車両法の小型特殊自動車に該当するため</w:t>
      </w:r>
      <w:r w:rsidRPr="009D10F8">
        <w:rPr>
          <w:rFonts w:ascii="メイリオ" w:eastAsia="メイリオ" w:hAnsi="メイリオ" w:hint="eastAsia"/>
          <w:color w:val="0070C0"/>
          <w:sz w:val="22"/>
          <w:u w:val="single"/>
        </w:rPr>
        <w:t>、公道を走行しない（田畑</w:t>
      </w:r>
      <w:r>
        <w:rPr>
          <w:rFonts w:ascii="メイリオ" w:eastAsia="メイリオ" w:hAnsi="メイリオ" w:hint="eastAsia"/>
          <w:color w:val="0070C0"/>
          <w:sz w:val="22"/>
          <w:u w:val="single"/>
        </w:rPr>
        <w:t>や工場内</w:t>
      </w:r>
      <w:r w:rsidRPr="009D10F8">
        <w:rPr>
          <w:rFonts w:ascii="メイリオ" w:eastAsia="メイリオ" w:hAnsi="メイリオ" w:hint="eastAsia"/>
          <w:color w:val="0070C0"/>
          <w:sz w:val="22"/>
          <w:u w:val="single"/>
        </w:rPr>
        <w:t>でしか使用しない）車両でも、標識（ナンバープレート）の交付を受ける必要があります。</w:t>
      </w:r>
      <w:r w:rsidR="00B07831">
        <w:rPr>
          <w:rFonts w:ascii="メイリオ" w:eastAsia="メイリオ" w:hAnsi="メイリオ" w:hint="eastAsia"/>
          <w:color w:val="0070C0"/>
          <w:sz w:val="22"/>
          <w:u w:val="single"/>
        </w:rPr>
        <w:t>（市税条例第８７条）</w:t>
      </w:r>
    </w:p>
    <w:p w14:paraId="4E8F28D2" w14:textId="77777777" w:rsidR="00585586" w:rsidRPr="009D10F8" w:rsidRDefault="00585586" w:rsidP="00585586">
      <w:pPr>
        <w:rPr>
          <w:rFonts w:ascii="メイリオ" w:eastAsia="メイリオ" w:hAnsi="メイリオ"/>
          <w:color w:val="0070C0"/>
          <w:sz w:val="22"/>
        </w:rPr>
      </w:pPr>
      <w:r w:rsidRPr="009D10F8">
        <w:rPr>
          <w:rFonts w:ascii="メイリオ" w:eastAsia="メイリオ" w:hAnsi="メイリオ" w:hint="eastAsia"/>
          <w:color w:val="0070C0"/>
          <w:sz w:val="22"/>
        </w:rPr>
        <w:t>※ナンバープレートを取り付けることができない車両は、必ずしも取り付ける必要はありませんので、大切に保管してください。</w:t>
      </w:r>
    </w:p>
    <w:p w14:paraId="651DCDC3" w14:textId="77777777" w:rsidR="00585586" w:rsidRPr="009D10F8" w:rsidRDefault="00585586" w:rsidP="00585586">
      <w:pPr>
        <w:rPr>
          <w:rFonts w:ascii="メイリオ" w:eastAsia="メイリオ" w:hAnsi="メイリオ"/>
          <w:color w:val="0070C0"/>
          <w:sz w:val="22"/>
          <w:u w:val="single"/>
        </w:rPr>
      </w:pPr>
      <w:r w:rsidRPr="009D10F8">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70C0"/>
          <w:sz w:val="22"/>
          <w:u w:val="single"/>
        </w:rPr>
        <mc:AlternateContent>
          <mc:Choice Requires="w16se">
            <w16se:symEx w16se:font="Segoe UI Emoji" w16se:char="2666"/>
          </mc:Choice>
          <mc:Fallback>
            <w:t>♦</w:t>
          </mc:Fallback>
        </mc:AlternateContent>
      </w:r>
      <w:r w:rsidRPr="009D10F8">
        <w:rPr>
          <w:rFonts w:ascii="メイリオ" w:eastAsia="メイリオ" w:hAnsi="メイリオ" w:hint="eastAsia"/>
          <w:color w:val="0070C0"/>
          <w:sz w:val="22"/>
          <w:u w:val="single"/>
        </w:rPr>
        <w:t>現在使用していない車両でも、所有していれば課税されます。</w:t>
      </w:r>
    </w:p>
    <w:p w14:paraId="436BAB00" w14:textId="3646B570" w:rsidR="00585586" w:rsidRPr="009D10F8" w:rsidRDefault="00585586" w:rsidP="00585586">
      <w:pPr>
        <w:rPr>
          <w:rFonts w:ascii="メイリオ" w:eastAsia="メイリオ" w:hAnsi="メイリオ"/>
          <w:color w:val="0070C0"/>
          <w:sz w:val="22"/>
        </w:rPr>
      </w:pPr>
      <w:r w:rsidRPr="009D10F8">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70C0"/>
          <w:sz w:val="22"/>
        </w:rPr>
        <mc:AlternateContent>
          <mc:Choice Requires="w16se">
            <w16se:symEx w16se:font="Segoe UI Emoji" w16se:char="2666"/>
          </mc:Choice>
          <mc:Fallback>
            <w:t>♦</w:t>
          </mc:Fallback>
        </mc:AlternateContent>
      </w:r>
      <w:r w:rsidRPr="009D10F8">
        <w:rPr>
          <w:rFonts w:ascii="メイリオ" w:eastAsia="メイリオ" w:hAnsi="メイリオ" w:hint="eastAsia"/>
          <w:color w:val="0070C0"/>
          <w:sz w:val="22"/>
        </w:rPr>
        <w:t>該当する車両を取得した人（法人）または現在未申告の車両を所有している人（法人）は、速やかに軽自動車税の申告手続きをして標識（ナンバープレート）の交付を受けてください。</w:t>
      </w:r>
    </w:p>
    <w:p w14:paraId="148BEDD4" w14:textId="0866C814" w:rsidR="00585586" w:rsidRDefault="00585586" w:rsidP="00585586">
      <w:pPr>
        <w:rPr>
          <w:rFonts w:ascii="メイリオ" w:eastAsia="メイリオ" w:hAnsi="メイリオ"/>
          <w:color w:val="0070C0"/>
          <w:sz w:val="22"/>
        </w:rPr>
      </w:pPr>
      <w:r w:rsidRPr="009D10F8">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70C0"/>
          <w:sz w:val="22"/>
        </w:rPr>
        <mc:AlternateContent>
          <mc:Choice Requires="w16se">
            <w16se:symEx w16se:font="Segoe UI Emoji" w16se:char="2666"/>
          </mc:Choice>
          <mc:Fallback>
            <w:t>♦</w:t>
          </mc:Fallback>
        </mc:AlternateContent>
      </w:r>
      <w:r w:rsidRPr="009D10F8">
        <w:rPr>
          <w:rFonts w:ascii="メイリオ" w:eastAsia="メイリオ" w:hAnsi="メイリオ" w:hint="eastAsia"/>
          <w:color w:val="0070C0"/>
          <w:sz w:val="22"/>
        </w:rPr>
        <w:t>車両を買い換えた時はナンバーも変える必要があります。前の車両のナンバープレ</w:t>
      </w:r>
      <w:r w:rsidRPr="009D10F8">
        <w:rPr>
          <w:rFonts w:ascii="メイリオ" w:eastAsia="メイリオ" w:hAnsi="メイリオ" w:hint="eastAsia"/>
          <w:color w:val="0070C0"/>
          <w:sz w:val="22"/>
        </w:rPr>
        <w:lastRenderedPageBreak/>
        <w:t>ートを返納し「</w:t>
      </w:r>
      <w:r>
        <w:rPr>
          <w:rFonts w:ascii="メイリオ" w:eastAsia="メイリオ" w:hAnsi="メイリオ" w:hint="eastAsia"/>
          <w:color w:val="0070C0"/>
          <w:sz w:val="22"/>
        </w:rPr>
        <w:t>廃車</w:t>
      </w:r>
      <w:r w:rsidRPr="009D10F8">
        <w:rPr>
          <w:rFonts w:ascii="メイリオ" w:eastAsia="メイリオ" w:hAnsi="メイリオ" w:hint="eastAsia"/>
          <w:color w:val="0070C0"/>
          <w:sz w:val="22"/>
        </w:rPr>
        <w:t>」の申告手続きをするとともに、新しい車両の「登録」申告手続きをしてください。</w:t>
      </w:r>
    </w:p>
    <w:p w14:paraId="6A1656FE" w14:textId="56D690A7" w:rsidR="00B33B20" w:rsidRDefault="00B33B20" w:rsidP="00585586">
      <w:pPr>
        <w:rPr>
          <w:rFonts w:ascii="メイリオ" w:eastAsia="メイリオ" w:hAnsi="メイリオ"/>
          <w:color w:val="0070C0"/>
          <w:sz w:val="22"/>
        </w:rPr>
      </w:pPr>
    </w:p>
    <w:p w14:paraId="0078299E" w14:textId="1CE148CD" w:rsidR="005B013E" w:rsidRDefault="005B013E" w:rsidP="00585586">
      <w:pPr>
        <w:rPr>
          <w:rFonts w:ascii="メイリオ" w:eastAsia="メイリオ" w:hAnsi="メイリオ"/>
          <w:color w:val="0070C0"/>
          <w:sz w:val="22"/>
        </w:rPr>
      </w:pPr>
    </w:p>
    <w:p w14:paraId="09B28F02" w14:textId="2224F6FD" w:rsidR="005B013E" w:rsidRDefault="005B013E" w:rsidP="00585586">
      <w:pPr>
        <w:rPr>
          <w:rFonts w:ascii="メイリオ" w:eastAsia="メイリオ" w:hAnsi="メイリオ"/>
          <w:color w:val="0070C0"/>
          <w:sz w:val="22"/>
        </w:rPr>
      </w:pPr>
    </w:p>
    <w:p w14:paraId="7F240D07" w14:textId="2514C82F" w:rsidR="005B013E" w:rsidRDefault="005B013E" w:rsidP="00585586">
      <w:pPr>
        <w:rPr>
          <w:rFonts w:ascii="メイリオ" w:eastAsia="メイリオ" w:hAnsi="メイリオ"/>
          <w:color w:val="0070C0"/>
          <w:sz w:val="22"/>
        </w:rPr>
      </w:pPr>
    </w:p>
    <w:p w14:paraId="29506DE5" w14:textId="0D94B439" w:rsidR="005B013E" w:rsidRDefault="005B013E" w:rsidP="00585586">
      <w:pPr>
        <w:rPr>
          <w:rFonts w:ascii="メイリオ" w:eastAsia="メイリオ" w:hAnsi="メイリオ"/>
          <w:color w:val="0070C0"/>
          <w:sz w:val="22"/>
        </w:rPr>
      </w:pPr>
    </w:p>
    <w:p w14:paraId="1CD2B3DE" w14:textId="5A4B1839" w:rsidR="005B013E" w:rsidRDefault="005B013E" w:rsidP="00585586">
      <w:pPr>
        <w:rPr>
          <w:rFonts w:ascii="メイリオ" w:eastAsia="メイリオ" w:hAnsi="メイリオ"/>
          <w:color w:val="0070C0"/>
          <w:sz w:val="22"/>
        </w:rPr>
      </w:pPr>
    </w:p>
    <w:p w14:paraId="0DED34FA" w14:textId="60160E5F" w:rsidR="005B013E" w:rsidRDefault="005B013E" w:rsidP="00585586">
      <w:pPr>
        <w:rPr>
          <w:rFonts w:ascii="メイリオ" w:eastAsia="メイリオ" w:hAnsi="メイリオ"/>
          <w:color w:val="0070C0"/>
          <w:sz w:val="22"/>
        </w:rPr>
      </w:pPr>
    </w:p>
    <w:p w14:paraId="49322B27" w14:textId="24AE4C70" w:rsidR="005B013E" w:rsidRDefault="005B013E" w:rsidP="00585586">
      <w:pPr>
        <w:rPr>
          <w:rFonts w:ascii="メイリオ" w:eastAsia="メイリオ" w:hAnsi="メイリオ"/>
          <w:color w:val="0070C0"/>
          <w:sz w:val="22"/>
        </w:rPr>
      </w:pPr>
    </w:p>
    <w:p w14:paraId="4DB73349" w14:textId="0837661E" w:rsidR="005B013E" w:rsidRDefault="005B013E" w:rsidP="00585586">
      <w:pPr>
        <w:rPr>
          <w:rFonts w:ascii="メイリオ" w:eastAsia="メイリオ" w:hAnsi="メイリオ"/>
          <w:color w:val="0070C0"/>
          <w:sz w:val="22"/>
        </w:rPr>
      </w:pPr>
    </w:p>
    <w:p w14:paraId="50554445" w14:textId="7228EDD2" w:rsidR="005B013E" w:rsidRDefault="005B013E" w:rsidP="00585586">
      <w:pPr>
        <w:rPr>
          <w:rFonts w:ascii="メイリオ" w:eastAsia="メイリオ" w:hAnsi="メイリオ"/>
          <w:color w:val="0070C0"/>
          <w:sz w:val="22"/>
        </w:rPr>
      </w:pPr>
    </w:p>
    <w:p w14:paraId="27387A91" w14:textId="3CC2C818" w:rsidR="005B013E" w:rsidRDefault="005B013E" w:rsidP="00585586">
      <w:pPr>
        <w:rPr>
          <w:rFonts w:ascii="メイリオ" w:eastAsia="メイリオ" w:hAnsi="メイリオ"/>
          <w:color w:val="0070C0"/>
          <w:sz w:val="22"/>
        </w:rPr>
      </w:pPr>
    </w:p>
    <w:p w14:paraId="17831C22" w14:textId="1BDB0EE8" w:rsidR="005B013E" w:rsidRDefault="005B013E" w:rsidP="00585586">
      <w:pPr>
        <w:rPr>
          <w:rFonts w:ascii="メイリオ" w:eastAsia="メイリオ" w:hAnsi="メイリオ"/>
          <w:color w:val="0070C0"/>
          <w:sz w:val="22"/>
        </w:rPr>
      </w:pPr>
    </w:p>
    <w:p w14:paraId="3DD7A9DB" w14:textId="159C0CA7" w:rsidR="005B013E" w:rsidRDefault="005B013E" w:rsidP="00585586">
      <w:pPr>
        <w:rPr>
          <w:rFonts w:ascii="メイリオ" w:eastAsia="メイリオ" w:hAnsi="メイリオ"/>
          <w:color w:val="0070C0"/>
          <w:sz w:val="22"/>
        </w:rPr>
      </w:pPr>
    </w:p>
    <w:p w14:paraId="1E9E3132" w14:textId="35D20C6D" w:rsidR="005B013E" w:rsidRDefault="005B013E" w:rsidP="00585586">
      <w:pPr>
        <w:rPr>
          <w:rFonts w:ascii="メイリオ" w:eastAsia="メイリオ" w:hAnsi="メイリオ"/>
          <w:color w:val="0070C0"/>
          <w:sz w:val="22"/>
        </w:rPr>
      </w:pPr>
    </w:p>
    <w:p w14:paraId="56339374" w14:textId="13ACAB86" w:rsidR="005B013E" w:rsidRDefault="005B013E" w:rsidP="00585586">
      <w:pPr>
        <w:rPr>
          <w:rFonts w:ascii="メイリオ" w:eastAsia="メイリオ" w:hAnsi="メイリオ"/>
          <w:color w:val="0070C0"/>
          <w:sz w:val="22"/>
        </w:rPr>
      </w:pPr>
    </w:p>
    <w:p w14:paraId="623CFA1C" w14:textId="5853FA7C" w:rsidR="005B013E" w:rsidRDefault="005B013E" w:rsidP="00585586">
      <w:pPr>
        <w:rPr>
          <w:rFonts w:ascii="メイリオ" w:eastAsia="メイリオ" w:hAnsi="メイリオ"/>
          <w:color w:val="0070C0"/>
          <w:sz w:val="22"/>
        </w:rPr>
      </w:pPr>
    </w:p>
    <w:p w14:paraId="28BD399F" w14:textId="7E5842AE" w:rsidR="005B013E" w:rsidRDefault="005B013E" w:rsidP="00585586">
      <w:pPr>
        <w:rPr>
          <w:rFonts w:ascii="メイリオ" w:eastAsia="メイリオ" w:hAnsi="メイリオ"/>
          <w:color w:val="0070C0"/>
          <w:sz w:val="22"/>
        </w:rPr>
      </w:pPr>
    </w:p>
    <w:p w14:paraId="1B02F6B6" w14:textId="5BBF745D" w:rsidR="005B013E" w:rsidRDefault="005B013E" w:rsidP="00585586">
      <w:pPr>
        <w:rPr>
          <w:rFonts w:ascii="メイリオ" w:eastAsia="メイリオ" w:hAnsi="メイリオ"/>
          <w:color w:val="0070C0"/>
          <w:sz w:val="22"/>
        </w:rPr>
      </w:pPr>
    </w:p>
    <w:p w14:paraId="5AE0023A" w14:textId="5EC2613B" w:rsidR="005B013E" w:rsidRDefault="005B013E" w:rsidP="00585586">
      <w:pPr>
        <w:rPr>
          <w:rFonts w:ascii="メイリオ" w:eastAsia="メイリオ" w:hAnsi="メイリオ"/>
          <w:color w:val="0070C0"/>
          <w:sz w:val="22"/>
        </w:rPr>
      </w:pPr>
    </w:p>
    <w:p w14:paraId="6218FF6E" w14:textId="740C077C" w:rsidR="005B013E" w:rsidRDefault="005B013E" w:rsidP="00585586">
      <w:pPr>
        <w:rPr>
          <w:rFonts w:ascii="メイリオ" w:eastAsia="メイリオ" w:hAnsi="メイリオ"/>
          <w:color w:val="0070C0"/>
          <w:sz w:val="22"/>
        </w:rPr>
      </w:pPr>
    </w:p>
    <w:p w14:paraId="0C8808CD" w14:textId="59C6518D" w:rsidR="005B013E" w:rsidRDefault="005B013E" w:rsidP="00585586">
      <w:pPr>
        <w:rPr>
          <w:rFonts w:ascii="メイリオ" w:eastAsia="メイリオ" w:hAnsi="メイリオ"/>
          <w:color w:val="0070C0"/>
          <w:sz w:val="22"/>
        </w:rPr>
      </w:pPr>
    </w:p>
    <w:p w14:paraId="28336717" w14:textId="5706A12A" w:rsidR="005B013E" w:rsidRDefault="005B013E" w:rsidP="00585586">
      <w:pPr>
        <w:rPr>
          <w:rFonts w:ascii="メイリオ" w:eastAsia="メイリオ" w:hAnsi="メイリオ"/>
          <w:color w:val="0070C0"/>
          <w:sz w:val="22"/>
        </w:rPr>
      </w:pPr>
    </w:p>
    <w:p w14:paraId="3461B0DC" w14:textId="22CAB147" w:rsidR="005B013E" w:rsidRDefault="005B013E" w:rsidP="00585586">
      <w:pPr>
        <w:rPr>
          <w:rFonts w:ascii="メイリオ" w:eastAsia="メイリオ" w:hAnsi="メイリオ"/>
          <w:color w:val="0070C0"/>
          <w:sz w:val="22"/>
        </w:rPr>
      </w:pPr>
    </w:p>
    <w:p w14:paraId="54FFC3F6" w14:textId="730DA608" w:rsidR="005B013E" w:rsidRDefault="005B013E" w:rsidP="00585586">
      <w:pPr>
        <w:rPr>
          <w:rFonts w:ascii="メイリオ" w:eastAsia="メイリオ" w:hAnsi="メイリオ"/>
          <w:color w:val="0070C0"/>
          <w:sz w:val="22"/>
        </w:rPr>
      </w:pPr>
    </w:p>
    <w:p w14:paraId="6DA76FCC" w14:textId="4B78DEB8" w:rsidR="005B013E" w:rsidRDefault="005B013E" w:rsidP="00585586">
      <w:pPr>
        <w:rPr>
          <w:rFonts w:ascii="メイリオ" w:eastAsia="メイリオ" w:hAnsi="メイリオ"/>
          <w:color w:val="0070C0"/>
          <w:sz w:val="22"/>
        </w:rPr>
      </w:pPr>
    </w:p>
    <w:p w14:paraId="77050B30" w14:textId="178B222E" w:rsidR="005B013E" w:rsidRDefault="005B013E" w:rsidP="00585586">
      <w:pPr>
        <w:rPr>
          <w:rFonts w:ascii="メイリオ" w:eastAsia="メイリオ" w:hAnsi="メイリオ"/>
          <w:color w:val="0070C0"/>
          <w:sz w:val="22"/>
        </w:rPr>
      </w:pPr>
    </w:p>
    <w:p w14:paraId="4FAB0E5C" w14:textId="7052BC7B" w:rsidR="005B013E" w:rsidRDefault="005B013E" w:rsidP="00585586">
      <w:pPr>
        <w:rPr>
          <w:rFonts w:ascii="メイリオ" w:eastAsia="メイリオ" w:hAnsi="メイリオ"/>
          <w:color w:val="0070C0"/>
          <w:sz w:val="22"/>
        </w:rPr>
      </w:pPr>
    </w:p>
    <w:p w14:paraId="3115AB74" w14:textId="77777777" w:rsidR="005B013E" w:rsidRDefault="005B013E" w:rsidP="00585586">
      <w:pPr>
        <w:rPr>
          <w:rFonts w:ascii="メイリオ" w:eastAsia="メイリオ" w:hAnsi="メイリオ"/>
          <w:color w:val="0070C0"/>
          <w:sz w:val="22"/>
        </w:rPr>
      </w:pPr>
    </w:p>
    <w:sectPr w:rsidR="005B013E" w:rsidSect="005B013E">
      <w:pgSz w:w="11906" w:h="16838"/>
      <w:pgMar w:top="1985" w:right="1701" w:bottom="1701" w:left="1701" w:header="851" w:footer="992"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4A03" w14:textId="77777777" w:rsidR="002764C2" w:rsidRDefault="002764C2">
      <w:r>
        <w:separator/>
      </w:r>
    </w:p>
  </w:endnote>
  <w:endnote w:type="continuationSeparator" w:id="0">
    <w:p w14:paraId="0D9EAF70" w14:textId="77777777" w:rsidR="002764C2" w:rsidRDefault="0027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0AFC" w14:textId="77777777" w:rsidR="002764C2" w:rsidRDefault="002764C2">
      <w:r>
        <w:separator/>
      </w:r>
    </w:p>
  </w:footnote>
  <w:footnote w:type="continuationSeparator" w:id="0">
    <w:p w14:paraId="62D16335" w14:textId="77777777" w:rsidR="002764C2" w:rsidRDefault="00276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86"/>
    <w:rsid w:val="00195BE1"/>
    <w:rsid w:val="00276026"/>
    <w:rsid w:val="002764C2"/>
    <w:rsid w:val="002E6B49"/>
    <w:rsid w:val="00304855"/>
    <w:rsid w:val="003C780C"/>
    <w:rsid w:val="004055CD"/>
    <w:rsid w:val="00420165"/>
    <w:rsid w:val="00517DFE"/>
    <w:rsid w:val="005676A0"/>
    <w:rsid w:val="00585586"/>
    <w:rsid w:val="005B013E"/>
    <w:rsid w:val="005B1921"/>
    <w:rsid w:val="00601427"/>
    <w:rsid w:val="006512E4"/>
    <w:rsid w:val="006514D2"/>
    <w:rsid w:val="006A677D"/>
    <w:rsid w:val="006E2813"/>
    <w:rsid w:val="007566FF"/>
    <w:rsid w:val="007F0A89"/>
    <w:rsid w:val="007F37EE"/>
    <w:rsid w:val="009244CE"/>
    <w:rsid w:val="00A774E6"/>
    <w:rsid w:val="00B07831"/>
    <w:rsid w:val="00B33B20"/>
    <w:rsid w:val="00B370AF"/>
    <w:rsid w:val="00B575FB"/>
    <w:rsid w:val="00B726FF"/>
    <w:rsid w:val="00CC607E"/>
    <w:rsid w:val="00DB3276"/>
    <w:rsid w:val="00DE0B6A"/>
    <w:rsid w:val="00E30EF0"/>
    <w:rsid w:val="00EA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00D93D"/>
  <w15:chartTrackingRefBased/>
  <w15:docId w15:val="{8B727C8B-59D7-4D93-9CB7-B85EC42C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586"/>
    <w:pPr>
      <w:ind w:leftChars="400" w:left="840"/>
    </w:pPr>
  </w:style>
  <w:style w:type="table" w:styleId="a4">
    <w:name w:val="Table Grid"/>
    <w:basedOn w:val="a1"/>
    <w:uiPriority w:val="39"/>
    <w:rsid w:val="0058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585586"/>
    <w:pPr>
      <w:tabs>
        <w:tab w:val="center" w:pos="4252"/>
        <w:tab w:val="right" w:pos="8504"/>
      </w:tabs>
      <w:snapToGrid w:val="0"/>
    </w:pPr>
  </w:style>
  <w:style w:type="character" w:customStyle="1" w:styleId="a6">
    <w:name w:val="フッター (文字)"/>
    <w:basedOn w:val="a0"/>
    <w:link w:val="a5"/>
    <w:uiPriority w:val="99"/>
    <w:rsid w:val="00585586"/>
  </w:style>
  <w:style w:type="character" w:styleId="a7">
    <w:name w:val="Hyperlink"/>
    <w:basedOn w:val="a0"/>
    <w:uiPriority w:val="99"/>
    <w:unhideWhenUsed/>
    <w:rsid w:val="00585586"/>
    <w:rPr>
      <w:color w:val="0563C1" w:themeColor="hyperlink"/>
      <w:u w:val="single"/>
    </w:rPr>
  </w:style>
  <w:style w:type="character" w:styleId="a8">
    <w:name w:val="Unresolved Mention"/>
    <w:basedOn w:val="a0"/>
    <w:uiPriority w:val="99"/>
    <w:semiHidden/>
    <w:unhideWhenUsed/>
    <w:rsid w:val="00A774E6"/>
    <w:rPr>
      <w:color w:val="605E5C"/>
      <w:shd w:val="clear" w:color="auto" w:fill="E1DFDD"/>
    </w:rPr>
  </w:style>
  <w:style w:type="paragraph" w:styleId="a9">
    <w:name w:val="header"/>
    <w:basedOn w:val="a"/>
    <w:link w:val="aa"/>
    <w:uiPriority w:val="99"/>
    <w:unhideWhenUsed/>
    <w:rsid w:val="009244CE"/>
    <w:pPr>
      <w:tabs>
        <w:tab w:val="center" w:pos="4252"/>
        <w:tab w:val="right" w:pos="8504"/>
      </w:tabs>
      <w:snapToGrid w:val="0"/>
    </w:pPr>
  </w:style>
  <w:style w:type="character" w:customStyle="1" w:styleId="aa">
    <w:name w:val="ヘッダー (文字)"/>
    <w:basedOn w:val="a0"/>
    <w:link w:val="a9"/>
    <w:uiPriority w:val="99"/>
    <w:rsid w:val="0092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柴田修</dc:creator>
  <cp:keywords/>
  <dc:description/>
  <cp:lastModifiedBy>柴田修</cp:lastModifiedBy>
  <cp:revision>8</cp:revision>
  <cp:lastPrinted>2023-12-11T01:30:00Z</cp:lastPrinted>
  <dcterms:created xsi:type="dcterms:W3CDTF">2023-12-12T23:40:00Z</dcterms:created>
  <dcterms:modified xsi:type="dcterms:W3CDTF">2023-12-27T05:12:00Z</dcterms:modified>
</cp:coreProperties>
</file>