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9F2B2" w14:textId="3BA8D908" w:rsidR="00585586" w:rsidRDefault="00585586" w:rsidP="00585586">
      <w:pPr>
        <w:rPr>
          <w:rFonts w:ascii="メイリオ" w:eastAsia="メイリオ" w:hAnsi="メイリオ"/>
          <w:color w:val="0070C0"/>
          <w:sz w:val="28"/>
          <w:szCs w:val="28"/>
          <w:u w:val="single"/>
        </w:rPr>
      </w:pPr>
      <w:r w:rsidRPr="00CC607E">
        <w:rPr>
          <w:rFonts w:ascii="メイリオ" w:eastAsia="メイリオ" w:hAnsi="メイリオ" w:hint="eastAsia"/>
          <w:color w:val="0070C0"/>
          <w:sz w:val="28"/>
          <w:szCs w:val="28"/>
        </w:rPr>
        <w:t>■農耕作業用トレーラ</w:t>
      </w:r>
      <w:r w:rsidR="00A774E6" w:rsidRPr="00CC607E">
        <w:rPr>
          <w:rFonts w:ascii="メイリオ" w:eastAsia="メイリオ" w:hAnsi="メイリオ" w:hint="eastAsia"/>
          <w:color w:val="0070C0"/>
          <w:sz w:val="28"/>
          <w:szCs w:val="28"/>
        </w:rPr>
        <w:t>をお持ちの方へ</w:t>
      </w:r>
    </w:p>
    <w:p w14:paraId="169A7369" w14:textId="77777777" w:rsidR="006514D2" w:rsidRPr="00CC607E" w:rsidRDefault="006514D2" w:rsidP="00585586">
      <w:pPr>
        <w:rPr>
          <w:rFonts w:ascii="メイリオ" w:eastAsia="メイリオ" w:hAnsi="メイリオ"/>
          <w:color w:val="0070C0"/>
          <w:sz w:val="28"/>
          <w:szCs w:val="28"/>
          <w:u w:val="single"/>
        </w:rPr>
      </w:pPr>
    </w:p>
    <w:p w14:paraId="29D05442" w14:textId="4BBDCAE9" w:rsidR="00585586" w:rsidRPr="00D6741B" w:rsidRDefault="00585586" w:rsidP="00585586">
      <w:pPr>
        <w:ind w:firstLineChars="100" w:firstLine="220"/>
        <w:rPr>
          <w:rFonts w:ascii="メイリオ" w:eastAsia="メイリオ" w:hAnsi="メイリオ"/>
          <w:color w:val="0070C0"/>
          <w:sz w:val="22"/>
        </w:rPr>
      </w:pPr>
      <w:r w:rsidRPr="00D6741B">
        <w:rPr>
          <w:rFonts w:ascii="メイリオ" w:eastAsia="メイリオ" w:hAnsi="メイリオ" w:hint="eastAsia"/>
          <w:color w:val="0070C0"/>
          <w:sz w:val="22"/>
        </w:rPr>
        <w:t>令和元年道路車両法施行規則の改正により、農耕作業用トレーラ（けん引農業機械）が農耕作業用自動車に指定されました。</w:t>
      </w:r>
      <w:r w:rsidR="00A774E6">
        <w:rPr>
          <w:rFonts w:ascii="メイリオ" w:eastAsia="メイリオ" w:hAnsi="メイリオ" w:hint="eastAsia"/>
          <w:color w:val="0070C0"/>
          <w:sz w:val="22"/>
        </w:rPr>
        <w:t>これにより農耕作業用トレーラは農耕トラクタにけん引されることで公道走行ができるようになりました。</w:t>
      </w:r>
    </w:p>
    <w:p w14:paraId="383D274B" w14:textId="77777777" w:rsidR="00585586" w:rsidRPr="00D6741B" w:rsidRDefault="00585586" w:rsidP="00585586">
      <w:pPr>
        <w:ind w:firstLineChars="100" w:firstLine="220"/>
        <w:rPr>
          <w:rFonts w:ascii="メイリオ" w:eastAsia="メイリオ" w:hAnsi="メイリオ"/>
          <w:color w:val="0070C0"/>
          <w:sz w:val="22"/>
        </w:rPr>
      </w:pPr>
      <w:r w:rsidRPr="00D6741B">
        <w:rPr>
          <w:rFonts w:ascii="メイリオ" w:eastAsia="メイリオ" w:hAnsi="メイリオ" w:hint="eastAsia"/>
          <w:color w:val="0070C0"/>
          <w:sz w:val="22"/>
        </w:rPr>
        <w:t>該当する車両を取得された方、および所有している方は、軽自動車税（種別割）の申告をしてナンバープレートの交付を受けてください。</w:t>
      </w:r>
    </w:p>
    <w:p w14:paraId="1D192E62" w14:textId="77777777" w:rsidR="00585586" w:rsidRPr="00D6741B" w:rsidRDefault="00585586" w:rsidP="00585586">
      <w:pPr>
        <w:rPr>
          <w:rFonts w:ascii="メイリオ" w:eastAsia="メイリオ" w:hAnsi="メイリオ"/>
          <w:color w:val="0070C0"/>
          <w:sz w:val="22"/>
        </w:rPr>
      </w:pPr>
    </w:p>
    <w:p w14:paraId="6A1519AD" w14:textId="77777777" w:rsidR="00585586" w:rsidRPr="00D6741B" w:rsidRDefault="00585586" w:rsidP="00585586">
      <w:pPr>
        <w:ind w:firstLineChars="100" w:firstLine="220"/>
        <w:rPr>
          <w:rFonts w:ascii="メイリオ" w:eastAsia="メイリオ" w:hAnsi="メイリオ"/>
          <w:color w:val="0070C0"/>
          <w:sz w:val="22"/>
        </w:rPr>
      </w:pPr>
      <w:r w:rsidRPr="00D6741B">
        <w:rPr>
          <w:rFonts w:ascii="メイリオ" w:eastAsia="メイリオ" w:hAnsi="メイリオ" w:hint="eastAsia"/>
          <w:color w:val="0070C0"/>
          <w:sz w:val="22"/>
        </w:rPr>
        <w:t>●農耕作業用トレーラとは</w:t>
      </w:r>
    </w:p>
    <w:p w14:paraId="4686E4E7" w14:textId="40CF2A05" w:rsidR="00585586" w:rsidRPr="00D6741B" w:rsidRDefault="00585586" w:rsidP="00B33B20">
      <w:pPr>
        <w:ind w:firstLineChars="100" w:firstLine="220"/>
        <w:rPr>
          <w:rFonts w:ascii="メイリオ" w:eastAsia="メイリオ" w:hAnsi="メイリオ"/>
          <w:color w:val="0070C0"/>
          <w:sz w:val="22"/>
        </w:rPr>
      </w:pPr>
      <w:r w:rsidRPr="00D6741B">
        <w:rPr>
          <w:rFonts w:ascii="メイリオ" w:eastAsia="メイリオ" w:hAnsi="メイリオ" w:hint="eastAsia"/>
          <w:color w:val="0070C0"/>
          <w:sz w:val="22"/>
        </w:rPr>
        <w:t>農耕トラクタのみによりけん引され、農地における肥料・薬剤などの散布、耕うん、収穫などの農作業や農業機械などの運搬作業を行うために必要な構造を有する被けん引自動車のこと。</w:t>
      </w:r>
    </w:p>
    <w:p w14:paraId="400850B4" w14:textId="668BCA1F" w:rsidR="00585586" w:rsidRPr="00D6741B" w:rsidRDefault="00585586" w:rsidP="00585586">
      <w:pPr>
        <w:ind w:firstLineChars="100" w:firstLine="220"/>
        <w:rPr>
          <w:rFonts w:ascii="メイリオ" w:eastAsia="メイリオ" w:hAnsi="メイリオ"/>
          <w:color w:val="0070C0"/>
          <w:sz w:val="22"/>
        </w:rPr>
      </w:pPr>
      <w:r w:rsidRPr="00D6741B">
        <w:rPr>
          <w:rFonts w:ascii="メイリオ" w:eastAsia="メイリオ" w:hAnsi="メイリオ" w:hint="eastAsia"/>
          <w:color w:val="0070C0"/>
          <w:sz w:val="22"/>
        </w:rPr>
        <w:t>※最高速度が時速３５ｋｍ未満</w:t>
      </w:r>
      <w:r>
        <w:rPr>
          <w:rFonts w:ascii="メイリオ" w:eastAsia="メイリオ" w:hAnsi="メイリオ" w:hint="eastAsia"/>
          <w:color w:val="0070C0"/>
          <w:sz w:val="22"/>
        </w:rPr>
        <w:t>の</w:t>
      </w:r>
      <w:r w:rsidRPr="00D6741B">
        <w:rPr>
          <w:rFonts w:ascii="メイリオ" w:eastAsia="メイリオ" w:hAnsi="メイリオ" w:hint="eastAsia"/>
          <w:color w:val="0070C0"/>
          <w:sz w:val="22"/>
        </w:rPr>
        <w:t>農耕トラクタにけん引される農耕作業用トレーラが該当します。</w:t>
      </w:r>
    </w:p>
    <w:p w14:paraId="1A0CDA9E" w14:textId="77777777" w:rsidR="00585586" w:rsidRPr="00D6741B" w:rsidRDefault="00585586" w:rsidP="00585586">
      <w:pPr>
        <w:rPr>
          <w:rFonts w:ascii="メイリオ" w:eastAsia="メイリオ" w:hAnsi="メイリオ"/>
          <w:color w:val="0070C0"/>
          <w:sz w:val="22"/>
        </w:rPr>
      </w:pPr>
    </w:p>
    <w:p w14:paraId="0556550A" w14:textId="77777777" w:rsidR="00B33B20" w:rsidRDefault="00585586" w:rsidP="00585586">
      <w:pPr>
        <w:ind w:firstLineChars="100" w:firstLine="220"/>
        <w:rPr>
          <w:rFonts w:ascii="メイリオ" w:eastAsia="メイリオ" w:hAnsi="メイリオ"/>
          <w:color w:val="0070C0"/>
          <w:sz w:val="22"/>
        </w:rPr>
      </w:pPr>
      <w:r w:rsidRPr="00D6741B">
        <w:rPr>
          <w:rFonts w:ascii="メイリオ" w:eastAsia="メイリオ" w:hAnsi="メイリオ" w:hint="eastAsia"/>
          <w:color w:val="0070C0"/>
          <w:sz w:val="22"/>
        </w:rPr>
        <w:t>例：マニュアスプレッダ（堆肥散布機）、スプレーヤ（薬剤散布機）、</w:t>
      </w:r>
    </w:p>
    <w:p w14:paraId="7A2B8EFA" w14:textId="7A7F6BC5" w:rsidR="00585586" w:rsidRPr="00D6741B" w:rsidRDefault="00585586" w:rsidP="00B33B20">
      <w:pPr>
        <w:ind w:firstLineChars="300" w:firstLine="660"/>
        <w:rPr>
          <w:rFonts w:ascii="メイリオ" w:eastAsia="メイリオ" w:hAnsi="メイリオ"/>
          <w:color w:val="0070C0"/>
          <w:sz w:val="22"/>
        </w:rPr>
      </w:pPr>
      <w:r w:rsidRPr="00D6741B">
        <w:rPr>
          <w:rFonts w:ascii="メイリオ" w:eastAsia="メイリオ" w:hAnsi="メイリオ" w:hint="eastAsia"/>
          <w:color w:val="0070C0"/>
          <w:sz w:val="22"/>
        </w:rPr>
        <w:t>ロールベーラ（牧草・稲わら梱包機）運搬用トレーラなど</w:t>
      </w:r>
    </w:p>
    <w:p w14:paraId="7418F3C5" w14:textId="77777777" w:rsidR="00585586" w:rsidRPr="00D6741B" w:rsidRDefault="00585586" w:rsidP="00585586">
      <w:pPr>
        <w:rPr>
          <w:rFonts w:ascii="メイリオ" w:eastAsia="メイリオ" w:hAnsi="メイリオ"/>
          <w:color w:val="0070C0"/>
          <w:sz w:val="22"/>
        </w:rPr>
      </w:pPr>
    </w:p>
    <w:p w14:paraId="7C4CBC95" w14:textId="7CEC1D5B" w:rsidR="00585586" w:rsidRPr="00A774E6" w:rsidRDefault="00585586" w:rsidP="00585586">
      <w:pPr>
        <w:rPr>
          <w:rFonts w:ascii="メイリオ" w:eastAsia="メイリオ" w:hAnsi="メイリオ"/>
          <w:color w:val="0070C0"/>
          <w:sz w:val="22"/>
        </w:rPr>
      </w:pPr>
      <w:r>
        <w:rPr>
          <w:rFonts w:ascii="メイリオ" w:eastAsia="メイリオ" w:hAnsi="メイリオ" w:hint="eastAsia"/>
          <w:color w:val="0070C0"/>
          <w:sz w:val="22"/>
        </w:rPr>
        <w:t>・</w:t>
      </w:r>
      <w:r w:rsidRPr="00D6741B">
        <w:rPr>
          <w:rFonts w:ascii="メイリオ" w:eastAsia="メイリオ" w:hAnsi="メイリオ" w:hint="eastAsia"/>
          <w:color w:val="0070C0"/>
          <w:sz w:val="22"/>
        </w:rPr>
        <w:t>国土交通省　国土交通大臣の指定する農耕作業用自動車の指定する件の制定等について</w:t>
      </w:r>
      <w:r w:rsidR="00A774E6">
        <w:rPr>
          <w:rFonts w:ascii="メイリオ" w:eastAsia="メイリオ" w:hAnsi="メイリオ" w:hint="eastAsia"/>
          <w:color w:val="0070C0"/>
          <w:sz w:val="22"/>
        </w:rPr>
        <w:t>(外部リンク)</w:t>
      </w:r>
    </w:p>
    <w:p w14:paraId="26EB8F40" w14:textId="65ADE065" w:rsidR="00585586" w:rsidRPr="00D6741B" w:rsidRDefault="00244AFA" w:rsidP="00A774E6">
      <w:pPr>
        <w:ind w:firstLineChars="50" w:firstLine="105"/>
        <w:rPr>
          <w:rFonts w:ascii="メイリオ" w:eastAsia="メイリオ" w:hAnsi="メイリオ"/>
          <w:color w:val="0070C0"/>
          <w:sz w:val="22"/>
        </w:rPr>
      </w:pPr>
      <w:hyperlink r:id="rId6" w:history="1">
        <w:r w:rsidR="00A774E6" w:rsidRPr="00A11A07">
          <w:rPr>
            <w:rStyle w:val="a7"/>
            <w:rFonts w:ascii="メイリオ" w:eastAsia="メイリオ" w:hAnsi="メイリオ"/>
            <w:sz w:val="22"/>
          </w:rPr>
          <w:t>https://www.mlit.go.jp/report/press/jidosha07_hh_000330.html</w:t>
        </w:r>
      </w:hyperlink>
    </w:p>
    <w:p w14:paraId="4E67C0EB" w14:textId="7CDA023E" w:rsidR="00585586" w:rsidRPr="00D6741B" w:rsidRDefault="00585586" w:rsidP="00585586">
      <w:pPr>
        <w:rPr>
          <w:rFonts w:ascii="メイリオ" w:eastAsia="メイリオ" w:hAnsi="メイリオ"/>
          <w:color w:val="0070C0"/>
          <w:sz w:val="22"/>
        </w:rPr>
      </w:pPr>
      <w:r>
        <w:rPr>
          <w:rFonts w:ascii="メイリオ" w:eastAsia="メイリオ" w:hAnsi="メイリオ" w:hint="eastAsia"/>
          <w:color w:val="0070C0"/>
          <w:sz w:val="22"/>
        </w:rPr>
        <w:t>・</w:t>
      </w:r>
      <w:r w:rsidRPr="00D6741B">
        <w:rPr>
          <w:rFonts w:ascii="メイリオ" w:eastAsia="メイリオ" w:hAnsi="メイリオ" w:hint="eastAsia"/>
          <w:color w:val="0070C0"/>
          <w:sz w:val="22"/>
        </w:rPr>
        <w:t>農林水産省　作業機付きトラクターの行動走行について</w:t>
      </w:r>
      <w:r w:rsidR="00A774E6">
        <w:rPr>
          <w:rFonts w:ascii="メイリオ" w:eastAsia="メイリオ" w:hAnsi="メイリオ" w:hint="eastAsia"/>
          <w:color w:val="0070C0"/>
          <w:sz w:val="22"/>
        </w:rPr>
        <w:t>（外部リンク）</w:t>
      </w:r>
    </w:p>
    <w:p w14:paraId="7D60E73C" w14:textId="77777777" w:rsidR="00585586" w:rsidRPr="00D6741B" w:rsidRDefault="00244AFA" w:rsidP="00585586">
      <w:pPr>
        <w:rPr>
          <w:rFonts w:ascii="メイリオ" w:eastAsia="メイリオ" w:hAnsi="メイリオ"/>
          <w:color w:val="0070C0"/>
          <w:sz w:val="22"/>
        </w:rPr>
      </w:pPr>
      <w:hyperlink w:history="1">
        <w:r w:rsidR="00585586" w:rsidRPr="00D6741B">
          <w:rPr>
            <w:rStyle w:val="a7"/>
            <w:rFonts w:ascii="メイリオ" w:eastAsia="メイリオ" w:hAnsi="メイリオ"/>
            <w:color w:val="0070C0"/>
            <w:sz w:val="22"/>
          </w:rPr>
          <w:t>https://www.maff.go.jp/j/seisan/sien/sizai/s_kikaika/kodosoko.html</w:t>
        </w:r>
      </w:hyperlink>
    </w:p>
    <w:p w14:paraId="75A23AE7" w14:textId="76ACF453" w:rsidR="00601427" w:rsidRDefault="00601427"/>
    <w:p w14:paraId="6426048B" w14:textId="21893405" w:rsidR="009244CE" w:rsidRDefault="009244CE"/>
    <w:p w14:paraId="279D7065" w14:textId="5DED9E98" w:rsidR="009244CE" w:rsidRDefault="009244CE"/>
    <w:p w14:paraId="7D825C33" w14:textId="0D181501" w:rsidR="009244CE" w:rsidRDefault="009244CE"/>
    <w:p w14:paraId="6FEA803B" w14:textId="12465278" w:rsidR="009244CE" w:rsidRDefault="009244CE"/>
    <w:p w14:paraId="2ED682F6" w14:textId="766AE823" w:rsidR="009244CE" w:rsidRDefault="009244CE"/>
    <w:p w14:paraId="1EBE8BA3" w14:textId="77777777" w:rsidR="009244CE" w:rsidRDefault="009244CE" w:rsidP="009244CE">
      <w:pPr>
        <w:rPr>
          <w:rFonts w:ascii="メイリオ" w:eastAsia="メイリオ" w:hAnsi="メイリオ"/>
          <w:sz w:val="22"/>
        </w:rPr>
      </w:pPr>
    </w:p>
    <w:sectPr w:rsidR="009244CE" w:rsidSect="005B013E">
      <w:pgSz w:w="11906" w:h="16838"/>
      <w:pgMar w:top="1985" w:right="1701" w:bottom="1701" w:left="1701" w:header="851" w:footer="992" w:gutter="0"/>
      <w:cols w:space="425"/>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84A03" w14:textId="77777777" w:rsidR="002764C2" w:rsidRDefault="002764C2">
      <w:r>
        <w:separator/>
      </w:r>
    </w:p>
  </w:endnote>
  <w:endnote w:type="continuationSeparator" w:id="0">
    <w:p w14:paraId="0D9EAF70" w14:textId="77777777" w:rsidR="002764C2" w:rsidRDefault="0027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50AFC" w14:textId="77777777" w:rsidR="002764C2" w:rsidRDefault="002764C2">
      <w:r>
        <w:separator/>
      </w:r>
    </w:p>
  </w:footnote>
  <w:footnote w:type="continuationSeparator" w:id="0">
    <w:p w14:paraId="62D16335" w14:textId="77777777" w:rsidR="002764C2" w:rsidRDefault="00276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86"/>
    <w:rsid w:val="00195BE1"/>
    <w:rsid w:val="00244AFA"/>
    <w:rsid w:val="00276026"/>
    <w:rsid w:val="002764C2"/>
    <w:rsid w:val="002E6B49"/>
    <w:rsid w:val="00304855"/>
    <w:rsid w:val="003C780C"/>
    <w:rsid w:val="004055CD"/>
    <w:rsid w:val="00420165"/>
    <w:rsid w:val="00517DFE"/>
    <w:rsid w:val="005676A0"/>
    <w:rsid w:val="00585586"/>
    <w:rsid w:val="005B013E"/>
    <w:rsid w:val="005B1921"/>
    <w:rsid w:val="00601427"/>
    <w:rsid w:val="006514D2"/>
    <w:rsid w:val="006A677D"/>
    <w:rsid w:val="006E2813"/>
    <w:rsid w:val="007566FF"/>
    <w:rsid w:val="007F0A89"/>
    <w:rsid w:val="007F37EE"/>
    <w:rsid w:val="009244CE"/>
    <w:rsid w:val="00A774E6"/>
    <w:rsid w:val="00B07831"/>
    <w:rsid w:val="00B33B20"/>
    <w:rsid w:val="00B370AF"/>
    <w:rsid w:val="00B575FB"/>
    <w:rsid w:val="00B726FF"/>
    <w:rsid w:val="00CC607E"/>
    <w:rsid w:val="00DB3276"/>
    <w:rsid w:val="00DE0B6A"/>
    <w:rsid w:val="00E30EF0"/>
    <w:rsid w:val="00EA2815"/>
    <w:rsid w:val="00ED4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000D93D"/>
  <w15:chartTrackingRefBased/>
  <w15:docId w15:val="{8B727C8B-59D7-4D93-9CB7-B85EC42C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5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586"/>
    <w:pPr>
      <w:ind w:leftChars="400" w:left="840"/>
    </w:pPr>
  </w:style>
  <w:style w:type="table" w:styleId="a4">
    <w:name w:val="Table Grid"/>
    <w:basedOn w:val="a1"/>
    <w:uiPriority w:val="39"/>
    <w:rsid w:val="00585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585586"/>
    <w:pPr>
      <w:tabs>
        <w:tab w:val="center" w:pos="4252"/>
        <w:tab w:val="right" w:pos="8504"/>
      </w:tabs>
      <w:snapToGrid w:val="0"/>
    </w:pPr>
  </w:style>
  <w:style w:type="character" w:customStyle="1" w:styleId="a6">
    <w:name w:val="フッター (文字)"/>
    <w:basedOn w:val="a0"/>
    <w:link w:val="a5"/>
    <w:uiPriority w:val="99"/>
    <w:rsid w:val="00585586"/>
  </w:style>
  <w:style w:type="character" w:styleId="a7">
    <w:name w:val="Hyperlink"/>
    <w:basedOn w:val="a0"/>
    <w:uiPriority w:val="99"/>
    <w:unhideWhenUsed/>
    <w:rsid w:val="00585586"/>
    <w:rPr>
      <w:color w:val="0563C1" w:themeColor="hyperlink"/>
      <w:u w:val="single"/>
    </w:rPr>
  </w:style>
  <w:style w:type="character" w:styleId="a8">
    <w:name w:val="Unresolved Mention"/>
    <w:basedOn w:val="a0"/>
    <w:uiPriority w:val="99"/>
    <w:semiHidden/>
    <w:unhideWhenUsed/>
    <w:rsid w:val="00A774E6"/>
    <w:rPr>
      <w:color w:val="605E5C"/>
      <w:shd w:val="clear" w:color="auto" w:fill="E1DFDD"/>
    </w:rPr>
  </w:style>
  <w:style w:type="paragraph" w:styleId="a9">
    <w:name w:val="header"/>
    <w:basedOn w:val="a"/>
    <w:link w:val="aa"/>
    <w:uiPriority w:val="99"/>
    <w:unhideWhenUsed/>
    <w:rsid w:val="009244CE"/>
    <w:pPr>
      <w:tabs>
        <w:tab w:val="center" w:pos="4252"/>
        <w:tab w:val="right" w:pos="8504"/>
      </w:tabs>
      <w:snapToGrid w:val="0"/>
    </w:pPr>
  </w:style>
  <w:style w:type="character" w:customStyle="1" w:styleId="aa">
    <w:name w:val="ヘッダー (文字)"/>
    <w:basedOn w:val="a0"/>
    <w:link w:val="a9"/>
    <w:uiPriority w:val="99"/>
    <w:rsid w:val="00924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lit.go.jp/report/press/jidosha07_hh_000330.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柴田修</dc:creator>
  <cp:keywords/>
  <dc:description/>
  <cp:lastModifiedBy>柴田修</cp:lastModifiedBy>
  <cp:revision>3</cp:revision>
  <cp:lastPrinted>2023-12-11T01:30:00Z</cp:lastPrinted>
  <dcterms:created xsi:type="dcterms:W3CDTF">2023-12-27T05:11:00Z</dcterms:created>
  <dcterms:modified xsi:type="dcterms:W3CDTF">2023-12-27T05:12:00Z</dcterms:modified>
</cp:coreProperties>
</file>